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CLINE DENNIS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MARCHEX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MCHX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1200 5TH AVE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108,260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DMC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Colburn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Cline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involved a gift of securities by the reporting person to an immediate family member.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Reporting person disclaims beneficial ownership.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Dennis Cline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2220" TargetMode="External"/><Relationship Id="rId14" Type="http://schemas.openxmlformats.org/officeDocument/2006/relationships/hyperlink" Target="http://www.sec.gov/cgi-bin/browse-edgar?action=getcompany&amp;CIK=000122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2024-08-20T15:24:53Z</dcterms:created>
  <dcterms:modified xsi:type="dcterms:W3CDTF">2024-08-20T15:24:53Z</dcterms:modified>
</cp:coreProperties>
</file>