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Edenbrook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RADIO CIRCLE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MOUNT KISCO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MARCHEX INC</w:t>
              </w:r>
            </w:hyperlink>
            <w:r>
              <w:rPr/>
              <w:t xml:space="preserve"> [ </w:t>
            </w:r>
            <w:r>
              <w:rPr>
                <w:rFonts w:ascii="Times;serif" w:hAnsi="Times;serif"/>
                <w:color w:val="0000FF"/>
                <w:sz w:val="24"/>
                <w:shd w:fill="FFFFFF" w:val="clear"/>
              </w:rPr>
              <w:t>MCHX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80"/>
        <w:gridCol w:w="909"/>
        <w:gridCol w:w="780"/>
        <w:gridCol w:w="603"/>
        <w:gridCol w:w="337"/>
        <w:gridCol w:w="900"/>
        <w:gridCol w:w="417"/>
        <w:gridCol w:w="836"/>
        <w:gridCol w:w="1334"/>
        <w:gridCol w:w="956"/>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03/25/2025</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69,197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1.7499</w:t>
            </w:r>
            <w:r>
              <w:rPr/>
              <w:t xml:space="preserve"> </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1,391,535</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03/26/2025</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30,962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1.7062</w:t>
            </w:r>
            <w:r>
              <w:rPr/>
              <w:t xml:space="preserve"> </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1,422,497</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03/27/2025</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w:t>
            </w:r>
            <w:r>
              <w:rPr/>
              <w:t xml:space="preserve"> </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1,424,813</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r>
        <w:trPr/>
        <w:tc>
          <w:tcPr>
            <w:tcW w:w="1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13,239,567</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Edenbrook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RADIO CIRCLE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MOUNT KISCO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EDENBROOK LONG ONLY VALUE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RADIO CIRCLE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MOUNT KISCO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Brolin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RADIO CIRCLE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MOUNT KISCO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held in the account of Edenbrook Long Only Value Fund, LP, a private fund managed by Edenbrook Capital, LLC and may be deemed to be beneficially owned by Edenbrook Capital, LLC by virtue of its role as the investment manger of such private fund. In addition, Jonathan Brolin may be deemed to be a beneficial owner of such securities by virtue of his role as managing member of Edenbrook Capital,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in the account of a private fund managed by Edenbrook Capital, LLC and may be deemed to be beneficially owned by Edenbrook Capital, LLC by virtue of its role as the investment manager of such private fund. In addition, Jonathan Brolin may be deemed to be a beneficial owner of such securities by virtue of his role as managing member of Edenbrook Capital,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Reporting Person disclaims beneficial ownership in the securities reported on this Form 4 except to the extent of its or his pecuniary interest, if any, therein, and this report shall not be deemed to be an admission that such Reporting Person is the beneficial owner of such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Edenbrook Capital, LLC /s/ Jonathan Brolin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Brolin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Edenbrook Long Only Value Fund, LP /s/ Jonathan Brolin, Managing Member of Edenbrook Capital Partners,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6682" TargetMode="External"/><Relationship Id="rId5" Type="http://schemas.openxmlformats.org/officeDocument/2006/relationships/hyperlink" Target="http://www.sec.gov/cgi-bin/browse-edgar?action=getcompany&amp;CIK=0001224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66682" TargetMode="External"/><Relationship Id="rId9" Type="http://schemas.openxmlformats.org/officeDocument/2006/relationships/hyperlink" Target="http://www.sec.gov/cgi-bin/browse-edgar?action=getcompany&amp;CIK=0001665975" TargetMode="External"/><Relationship Id="rId10" Type="http://schemas.openxmlformats.org/officeDocument/2006/relationships/hyperlink" Target="http://www.sec.gov/cgi-bin/browse-edgar?action=getcompany&amp;CIK=0001712127"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905</Words>
  <Characters>4774</Characters>
  <CharactersWithSpaces>5557</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